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51A5"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南昌校区2025年上半年用工需求通知书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59"/>
        <w:gridCol w:w="2924"/>
        <w:gridCol w:w="2923"/>
        <w:gridCol w:w="1675"/>
        <w:gridCol w:w="2094"/>
        <w:gridCol w:w="1707"/>
      </w:tblGrid>
      <w:tr w14:paraId="0124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 w14:paraId="37B613A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岗位名称</w:t>
            </w:r>
          </w:p>
        </w:tc>
        <w:tc>
          <w:tcPr>
            <w:tcW w:w="1259" w:type="dxa"/>
          </w:tcPr>
          <w:p w14:paraId="5F1D29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人数</w:t>
            </w:r>
          </w:p>
        </w:tc>
        <w:tc>
          <w:tcPr>
            <w:tcW w:w="2924" w:type="dxa"/>
          </w:tcPr>
          <w:p w14:paraId="7CD70E59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用工基本要求</w:t>
            </w:r>
          </w:p>
        </w:tc>
        <w:tc>
          <w:tcPr>
            <w:tcW w:w="2923" w:type="dxa"/>
          </w:tcPr>
          <w:p w14:paraId="614E729A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工作内容</w:t>
            </w:r>
          </w:p>
        </w:tc>
        <w:tc>
          <w:tcPr>
            <w:tcW w:w="1675" w:type="dxa"/>
          </w:tcPr>
          <w:p w14:paraId="198F6AF8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工作地点</w:t>
            </w:r>
          </w:p>
        </w:tc>
        <w:tc>
          <w:tcPr>
            <w:tcW w:w="2094" w:type="dxa"/>
          </w:tcPr>
          <w:p w14:paraId="2E076A96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bookmarkStart w:id="0" w:name="OLE_LINK5"/>
            <w:bookmarkStart w:id="1" w:name="OLE_LINK6"/>
            <w:r>
              <w:rPr>
                <w:rFonts w:hint="eastAsia" w:ascii="宋体" w:hAnsi="宋体" w:eastAsia="宋体"/>
                <w:sz w:val="22"/>
                <w:szCs w:val="22"/>
              </w:rPr>
              <w:t>工作</w:t>
            </w:r>
            <w:bookmarkEnd w:id="0"/>
            <w:bookmarkEnd w:id="1"/>
            <w:r>
              <w:rPr>
                <w:rFonts w:hint="eastAsia" w:ascii="宋体" w:hAnsi="宋体" w:eastAsia="宋体"/>
                <w:sz w:val="22"/>
                <w:szCs w:val="22"/>
              </w:rPr>
              <w:t>条件</w:t>
            </w:r>
          </w:p>
          <w:p w14:paraId="6D90C2B3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（时间、环境等）</w:t>
            </w:r>
          </w:p>
        </w:tc>
        <w:tc>
          <w:tcPr>
            <w:tcW w:w="1707" w:type="dxa"/>
          </w:tcPr>
          <w:p w14:paraId="658A2E6F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报酬待遇</w:t>
            </w:r>
          </w:p>
        </w:tc>
      </w:tr>
      <w:tr w14:paraId="5AEBF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</w:tcPr>
          <w:p w14:paraId="14AC99CC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  <w:p w14:paraId="3F0BC6A9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  <w:p w14:paraId="36917B7B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  <w:p w14:paraId="6568BE22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金工实训指导老师</w:t>
            </w:r>
          </w:p>
        </w:tc>
        <w:tc>
          <w:tcPr>
            <w:tcW w:w="1259" w:type="dxa"/>
          </w:tcPr>
          <w:p w14:paraId="0BAC6193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  <w:p w14:paraId="23F38D52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  <w:p w14:paraId="3DB8286F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  <w:p w14:paraId="7E53126A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</w:t>
            </w:r>
          </w:p>
        </w:tc>
        <w:tc>
          <w:tcPr>
            <w:tcW w:w="2924" w:type="dxa"/>
          </w:tcPr>
          <w:p w14:paraId="08FF6E00">
            <w:pPr>
              <w:pStyle w:val="29"/>
              <w:spacing w:line="360" w:lineRule="auto"/>
              <w:ind w:left="0" w:firstLine="0" w:firstLineChars="0"/>
              <w:jc w:val="both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1、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年龄要求：18-55周岁。</w:t>
            </w:r>
          </w:p>
          <w:p w14:paraId="4F0AECDD">
            <w:pPr>
              <w:pStyle w:val="29"/>
              <w:spacing w:line="360" w:lineRule="auto"/>
              <w:ind w:left="0" w:firstLine="0" w:firstLineChars="0"/>
              <w:jc w:val="both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身体健康，熟练掌握车、铣、刨等普通机床的操作技能，</w:t>
            </w:r>
            <w:r>
              <w:rPr>
                <w:rFonts w:ascii="宋体" w:hAnsi="宋体" w:eastAsia="宋体"/>
                <w:sz w:val="22"/>
                <w:szCs w:val="22"/>
              </w:rPr>
              <w:t>能够独立指导学生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开展</w:t>
            </w:r>
            <w:r>
              <w:rPr>
                <w:rFonts w:ascii="宋体" w:hAnsi="宋体" w:eastAsia="宋体"/>
                <w:sz w:val="22"/>
                <w:szCs w:val="22"/>
              </w:rPr>
              <w:t>机床加工实训。</w:t>
            </w:r>
          </w:p>
          <w:p w14:paraId="45F3B2B6">
            <w:pPr>
              <w:pStyle w:val="29"/>
              <w:spacing w:line="360" w:lineRule="auto"/>
              <w:ind w:left="0" w:firstLine="0" w:firstLineChars="0"/>
              <w:jc w:val="both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、持有三级及以上高级技能职业资格证书。</w:t>
            </w:r>
          </w:p>
          <w:p w14:paraId="37367A62">
            <w:pPr>
              <w:pStyle w:val="29"/>
              <w:spacing w:line="360" w:lineRule="auto"/>
              <w:ind w:left="0"/>
              <w:jc w:val="both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、具备较强的语言表达能力与沟通能力，能够清晰准确地讲解实训内容、操作要点。</w:t>
            </w:r>
            <w:bookmarkStart w:id="2" w:name="_GoBack"/>
            <w:bookmarkEnd w:id="2"/>
          </w:p>
        </w:tc>
        <w:tc>
          <w:tcPr>
            <w:tcW w:w="2923" w:type="dxa"/>
          </w:tcPr>
          <w:p w14:paraId="515571C3">
            <w:pPr>
              <w:pStyle w:val="29"/>
              <w:spacing w:line="360" w:lineRule="auto"/>
              <w:ind w:left="0"/>
              <w:jc w:val="both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1、承担学生普通车床金工实训教学任务。</w:t>
            </w:r>
          </w:p>
          <w:p w14:paraId="55FA3748">
            <w:pPr>
              <w:pStyle w:val="29"/>
              <w:spacing w:line="360" w:lineRule="auto"/>
              <w:ind w:left="0"/>
              <w:jc w:val="both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2、负责实训设备的日常维护与保养。</w:t>
            </w:r>
          </w:p>
          <w:p w14:paraId="7B279F24">
            <w:pPr>
              <w:pStyle w:val="29"/>
              <w:spacing w:line="360" w:lineRule="auto"/>
              <w:ind w:left="0"/>
              <w:jc w:val="both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3、完成学院领导交办的其他工作事项。</w:t>
            </w:r>
          </w:p>
        </w:tc>
        <w:tc>
          <w:tcPr>
            <w:tcW w:w="1675" w:type="dxa"/>
          </w:tcPr>
          <w:p w14:paraId="3A112E0D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江西理工大学南昌校区</w:t>
            </w:r>
          </w:p>
        </w:tc>
        <w:tc>
          <w:tcPr>
            <w:tcW w:w="2094" w:type="dxa"/>
          </w:tcPr>
          <w:p w14:paraId="402079DF">
            <w:pPr>
              <w:pStyle w:val="29"/>
              <w:spacing w:line="360" w:lineRule="auto"/>
              <w:ind w:left="0"/>
              <w:jc w:val="both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1、一周工作五天。</w:t>
            </w:r>
          </w:p>
          <w:p w14:paraId="38F02EFD">
            <w:pPr>
              <w:pStyle w:val="29"/>
              <w:spacing w:line="360" w:lineRule="auto"/>
              <w:ind w:left="0"/>
              <w:jc w:val="both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2、工作环境良好。</w:t>
            </w:r>
          </w:p>
        </w:tc>
        <w:tc>
          <w:tcPr>
            <w:tcW w:w="1707" w:type="dxa"/>
          </w:tcPr>
          <w:p w14:paraId="7147649E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按学校人事部门相关文件规定执行</w:t>
            </w:r>
          </w:p>
        </w:tc>
      </w:tr>
      <w:tr w14:paraId="243F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6" w:type="dxa"/>
            <w:shd w:val="clear" w:color="auto" w:fill="auto"/>
            <w:vAlign w:val="center"/>
          </w:tcPr>
          <w:p w14:paraId="62BB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259" w:type="dxa"/>
          </w:tcPr>
          <w:p w14:paraId="377C9E6C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</w:p>
          <w:p w14:paraId="26D7C57B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70A79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年龄要求：18--50周岁。</w:t>
            </w:r>
          </w:p>
          <w:p w14:paraId="095A5C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健康状况：需要身体健康，无妨碍从事本职工作的病症，如高血压、心脏病、色盲、肢体残疾。</w:t>
            </w:r>
          </w:p>
          <w:p w14:paraId="749B30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学历要求：应具备高中及以上的文化。</w:t>
            </w:r>
          </w:p>
          <w:p w14:paraId="422A39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专业技能：需具备高压电工证。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286354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负责供电设备运行、维护工作。</w:t>
            </w:r>
          </w:p>
          <w:p w14:paraId="5F1A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2、负责安全用电的保障工作。3、负责电气故障维修工作；</w:t>
            </w:r>
          </w:p>
          <w:p w14:paraId="4715D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4、负责电工零星工程维修工作。</w:t>
            </w:r>
          </w:p>
          <w:p w14:paraId="5D279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5、完成学校大型活动用电保障工作。</w:t>
            </w:r>
          </w:p>
          <w:p w14:paraId="7977B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6、参加供电设备故障突发、应急事件，包括故障排除及提供解决方案。</w:t>
            </w:r>
          </w:p>
          <w:p w14:paraId="71214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7、负责用电或供电故障电话报修登记、汇报。</w:t>
            </w:r>
          </w:p>
          <w:p w14:paraId="09DB8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8、参与周末、节假日、寒暑假值班。 </w:t>
            </w:r>
          </w:p>
          <w:p w14:paraId="2B2EC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9、负责领导交办的其他工作任务。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BFC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配电房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1A85B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1.通常工作时间为周一到周五8:30—12:00；14:00—17:30。2.晚班、周末、节假日以及寒暑假电工需轮流值班。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B55F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6400元/月（含社保单位部分和个人部分）。另有200元/月在岗餐补。</w:t>
            </w:r>
          </w:p>
        </w:tc>
      </w:tr>
    </w:tbl>
    <w:p w14:paraId="1C033EE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375BE7"/>
    <w:multiLevelType w:val="singleLevel"/>
    <w:tmpl w:val="AE375B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0FCBCF0"/>
    <w:multiLevelType w:val="singleLevel"/>
    <w:tmpl w:val="30FCBC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B7"/>
    <w:rsid w:val="000548B8"/>
    <w:rsid w:val="001E4BA3"/>
    <w:rsid w:val="002216DD"/>
    <w:rsid w:val="002B4759"/>
    <w:rsid w:val="00345488"/>
    <w:rsid w:val="003601B7"/>
    <w:rsid w:val="00430C56"/>
    <w:rsid w:val="00613D70"/>
    <w:rsid w:val="00616473"/>
    <w:rsid w:val="006E38A4"/>
    <w:rsid w:val="0072315D"/>
    <w:rsid w:val="008A4905"/>
    <w:rsid w:val="00952652"/>
    <w:rsid w:val="00B8202A"/>
    <w:rsid w:val="00C97560"/>
    <w:rsid w:val="00DE108D"/>
    <w:rsid w:val="00ED0699"/>
    <w:rsid w:val="04D71075"/>
    <w:rsid w:val="06BF6017"/>
    <w:rsid w:val="09644D45"/>
    <w:rsid w:val="125C471A"/>
    <w:rsid w:val="21D20012"/>
    <w:rsid w:val="25E96BDB"/>
    <w:rsid w:val="27321A96"/>
    <w:rsid w:val="2D6B1013"/>
    <w:rsid w:val="316D029A"/>
    <w:rsid w:val="351078BA"/>
    <w:rsid w:val="374C59B8"/>
    <w:rsid w:val="433F11B1"/>
    <w:rsid w:val="43B14016"/>
    <w:rsid w:val="478A4254"/>
    <w:rsid w:val="4B2F51DD"/>
    <w:rsid w:val="4CC21042"/>
    <w:rsid w:val="568D0913"/>
    <w:rsid w:val="674212A6"/>
    <w:rsid w:val="68CB2565"/>
    <w:rsid w:val="6C3049C0"/>
    <w:rsid w:val="74AC4202"/>
    <w:rsid w:val="799305F5"/>
    <w:rsid w:val="7E74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104862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104862" w:themeColor="accent1" w:themeShade="BF"/>
      <w:kern w:val="2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kern w:val="2"/>
      <w:szCs w:val="24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widowControl w:val="0"/>
      <w:adjustRightInd/>
      <w:snapToGrid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widowControl w:val="0"/>
      <w:adjustRightInd/>
      <w:snapToGrid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4">
    <w:name w:val="Table Grid"/>
    <w:basedOn w:val="13"/>
    <w:uiPriority w:val="59"/>
    <w:rPr>
      <w:rFonts w:eastAsia="微软雅黑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widowControl w:val="0"/>
      <w:adjustRightInd/>
      <w:snapToGrid/>
      <w:spacing w:before="160" w:after="160" w:line="278" w:lineRule="auto"/>
      <w:jc w:val="center"/>
    </w:pPr>
    <w:rPr>
      <w:rFonts w:asciiTheme="minorHAnsi" w:hAnsiTheme="minorHAnsi" w:eastAsiaTheme="minorEastAsia"/>
      <w:i/>
      <w:iCs/>
      <w:color w:val="404040" w:themeColor="text1" w:themeTint="BF"/>
      <w:kern w:val="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hAnsiTheme="minorHAnsi" w:eastAsiaTheme="minorEastAsia"/>
      <w:kern w:val="2"/>
      <w:szCs w:val="24"/>
      <w14:ligatures w14:val="standardContextual"/>
    </w:rPr>
  </w:style>
  <w:style w:type="character" w:customStyle="1" w:styleId="30">
    <w:name w:val="明显强调1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hAnsiTheme="minorHAnsi" w:eastAsiaTheme="minorEastAsia"/>
      <w:i/>
      <w:iCs/>
      <w:color w:val="104862" w:themeColor="accent1" w:themeShade="BF"/>
      <w:kern w:val="2"/>
      <w:szCs w:val="24"/>
      <w14:ligatures w14:val="standardContextual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明显参考1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581</Words>
  <Characters>611</Characters>
  <Lines>2</Lines>
  <Paragraphs>1</Paragraphs>
  <TotalTime>0</TotalTime>
  <ScaleCrop>false</ScaleCrop>
  <LinksUpToDate>false</LinksUpToDate>
  <CharactersWithSpaces>613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2025-03-27T00:38:00Z</dcterms:created>
  <dc:creator>Administrator</dc:creator>
  <cp:lastModifiedBy>律师-J</cp:lastModifiedBy>
  <dcterms:modified xsi:type="dcterms:W3CDTF">2025-06-04T08:07:11Z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eyJoZGlkIjoiZjIyYTk1MWE0MTcwOTUyY2M2NzY3NGZmYjVmYzU4MjkiLCJ1c2VySWQiOiIyMDM1MjM3MzYifQ==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28E586D77A9E4BD1A7805A96EB401034_12</vt:lpwstr>
  </property>
</Properties>
</file>